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一、企业基本情况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企业名称：</w:t>
      </w:r>
      <w:r>
        <w:rPr>
          <w:rFonts w:hint="eastAsia" w:ascii="Times New Roman" w:hAnsi="Times New Roman" w:eastAsia="仿宋" w:cs="Times New Roman"/>
          <w:sz w:val="24"/>
          <w:szCs w:val="24"/>
        </w:rPr>
        <w:t>亚什兰化工（南京）有限公司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法人代表：</w:t>
      </w:r>
      <w:r>
        <w:rPr>
          <w:rFonts w:hint="eastAsia" w:ascii="Times New Roman" w:hAnsi="Times New Roman" w:eastAsia="仿宋" w:cs="Times New Roman"/>
          <w:sz w:val="24"/>
          <w:szCs w:val="24"/>
        </w:rPr>
        <w:t>曾庆发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企业所在地址：</w:t>
      </w:r>
      <w:r>
        <w:rPr>
          <w:rFonts w:ascii="Times New Roman" w:hAnsi="Times New Roman" w:eastAsia="仿宋" w:cs="Times New Roman"/>
          <w:sz w:val="24"/>
          <w:szCs w:val="24"/>
        </w:rPr>
        <w:t>南京</w:t>
      </w:r>
      <w:r>
        <w:rPr>
          <w:rFonts w:hint="eastAsia" w:ascii="Times New Roman" w:hAnsi="Times New Roman" w:eastAsia="仿宋" w:cs="Times New Roman"/>
          <w:sz w:val="24"/>
          <w:szCs w:val="24"/>
        </w:rPr>
        <w:t>市江北新区新材料科技园赵桥河路198号</w:t>
      </w:r>
    </w:p>
    <w:p>
      <w:pPr>
        <w:spacing w:line="360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二、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使用有毒有害原料的名称、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数量、用途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：</w:t>
      </w:r>
    </w:p>
    <w:p>
      <w:pPr>
        <w:adjustRightInd w:val="0"/>
        <w:snapToGrid w:val="0"/>
        <w:jc w:val="center"/>
        <w:rPr>
          <w:rFonts w:hint="eastAsia" w:ascii="Times New Roman" w:hAnsi="Times New Roman" w:eastAsia="仿宋" w:cs="Times New Roman"/>
          <w:b/>
          <w:bCs/>
          <w:sz w:val="24"/>
          <w:szCs w:val="24"/>
        </w:rPr>
      </w:pPr>
      <w:bookmarkStart w:id="0" w:name="_Hlk99093559"/>
      <w:r>
        <w:rPr>
          <w:rFonts w:ascii="Times New Roman" w:hAnsi="Times New Roman" w:eastAsia="仿宋" w:cs="Times New Roman"/>
          <w:b/>
          <w:bCs/>
          <w:sz w:val="24"/>
          <w:szCs w:val="24"/>
        </w:rPr>
        <w:t xml:space="preserve">表1 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原料使用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情况一览表</w:t>
      </w:r>
    </w:p>
    <w:bookmarkEnd w:id="0"/>
    <w:tbl>
      <w:tblPr>
        <w:tblStyle w:val="9"/>
        <w:tblW w:w="4994" w:type="pct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3156"/>
        <w:gridCol w:w="3941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用途</w:t>
            </w: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物料名称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年消耗量（t）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羟乙基纤维素生产</w:t>
            </w: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脱脂棉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6676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环氧乙烷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7064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氢氧化钠溶液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114"/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4540</w:t>
            </w:r>
          </w:p>
        </w:tc>
      </w:tr>
      <w:bookmarkEnd w:id="1"/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硝酸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4580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醋酸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叔丁醇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异丙醇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丙酮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药用辅料生产</w:t>
            </w: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HPMC（羟丙甲纤维素）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HPC（羟丙纤）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维素）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EC（乙基纤维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素）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PVP（聚维酮）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PVPP（交联聚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维酮）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CMC-Na（羧甲基纤维素钠）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药用辅料（包衣粉）生产</w:t>
            </w: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羟丙甲纤维素HPMC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0.068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二氧化钛Titaniumdioxie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0.024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滑石粉 Talc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聚维酮 Plasdone S630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聚乙二醇 Polyethylene Glycol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0.013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聚乙烯醇 PVA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微晶纤维素 Microcrystalline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红氧化铁 ed Iron Oxide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黄氧化铁 Yellow Iron Oxie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黑氧化铁Black Iron Oxide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聚葡萄糖 Polydextrose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颜料蓝 2Lake Pigment Blue 2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赤藓红 Erythrosine Lake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混合辛癸酸甘油单酯 Captex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羟丙纤维素 HPC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柠檬酸三乙酯TriethylCitrate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气相二氧化硅 Fumed Silic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蜂蜡Beeswax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甘油醋酸酯 Triacetin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丙三醇 Glycerine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硬脂酸镁 Magnesium Stearate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癸酸二丁酯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Dibutyl Sebacate</w:t>
            </w:r>
          </w:p>
        </w:tc>
        <w:tc>
          <w:tcPr>
            <w:tcW w:w="23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乙基纤维素 Ethyl Cellulose</w:t>
            </w:r>
          </w:p>
        </w:tc>
        <w:tc>
          <w:tcPr>
            <w:tcW w:w="231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颜料蓝 1Lake Pigment Blue 1</w:t>
            </w:r>
          </w:p>
        </w:tc>
        <w:tc>
          <w:tcPr>
            <w:tcW w:w="231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"http://baike.baidu.com/view/11697227.htm" \h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颜料黄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5Lake Pigment Yellow 5</w:t>
            </w:r>
          </w:p>
        </w:tc>
        <w:tc>
          <w:tcPr>
            <w:tcW w:w="231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"http://baike.baidu.com/view/11697227.htm" \h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颜料黄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6Lake Pigment Yellow 6</w:t>
            </w:r>
          </w:p>
        </w:tc>
        <w:tc>
          <w:tcPr>
            <w:tcW w:w="231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"http://baike.baidu.com/view/11697227.htm" \h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颜料黄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10Lake Pigment Yellow 10</w:t>
            </w:r>
          </w:p>
        </w:tc>
        <w:tc>
          <w:tcPr>
            <w:tcW w:w="231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"http://baike.baidu.com/view/10192891.htm" \h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颜料红 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40Lake Pigment Red 40</w:t>
            </w:r>
          </w:p>
        </w:tc>
        <w:tc>
          <w:tcPr>
            <w:tcW w:w="231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5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喹啉黄 Quinoline Yellow</w:t>
            </w:r>
          </w:p>
        </w:tc>
        <w:tc>
          <w:tcPr>
            <w:tcW w:w="231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仿宋"/>
                <w:color w:val="000000" w:themeColor="text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三、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排放有毒有害物质的名称、浓度和数量：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Times New Roman" w:eastAsia="仿宋" w:cs="Times New Roman"/>
          <w:b/>
          <w:sz w:val="24"/>
          <w:szCs w:val="24"/>
        </w:rPr>
        <w:t xml:space="preserve">表2 </w:t>
      </w:r>
      <w:r>
        <w:rPr>
          <w:rFonts w:hint="eastAsia" w:ascii="Times New Roman" w:hAnsi="Times New Roman" w:eastAsia="仿宋" w:cs="Times New Roman"/>
          <w:b/>
          <w:sz w:val="24"/>
          <w:szCs w:val="24"/>
        </w:rPr>
        <w:t>污染物排放</w:t>
      </w:r>
      <w:r>
        <w:rPr>
          <w:rFonts w:ascii="Times New Roman" w:hAnsi="Times New Roman" w:eastAsia="仿宋" w:cs="Times New Roman"/>
          <w:b/>
          <w:sz w:val="24"/>
          <w:szCs w:val="24"/>
        </w:rPr>
        <w:t>情况一览表</w:t>
      </w:r>
    </w:p>
    <w:tbl>
      <w:tblPr>
        <w:tblStyle w:val="10"/>
        <w:tblW w:w="857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691"/>
        <w:gridCol w:w="1118"/>
        <w:gridCol w:w="1009"/>
        <w:gridCol w:w="1310"/>
        <w:gridCol w:w="1131"/>
        <w:gridCol w:w="996"/>
        <w:gridCol w:w="90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污染物名称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产生量</w:t>
            </w:r>
            <w:r>
              <w:rPr>
                <w:rFonts w:ascii="Times New Roman" w:hAnsi="Times New Roman" w:eastAsia="仿宋"/>
                <w:b/>
                <w:bCs/>
                <w:color w:val="000000"/>
              </w:rPr>
              <w:t>(t/a)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削减量</w:t>
            </w:r>
            <w:r>
              <w:rPr>
                <w:rFonts w:ascii="Times New Roman" w:hAnsi="Times New Roman" w:eastAsia="仿宋"/>
                <w:b/>
                <w:bCs/>
                <w:color w:val="000000"/>
              </w:rPr>
              <w:t>(t/a)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排放量/接管量</w:t>
            </w:r>
            <w:r>
              <w:rPr>
                <w:rFonts w:ascii="Times New Roman" w:hAnsi="Times New Roman" w:eastAsia="仿宋"/>
                <w:b/>
                <w:bCs/>
                <w:color w:val="000000"/>
              </w:rPr>
              <w:t>(t/a)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排放方式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批复量</w:t>
            </w:r>
            <w:r>
              <w:rPr>
                <w:rFonts w:ascii="Times New Roman" w:hAnsi="Times New Roman" w:eastAsia="仿宋"/>
                <w:b/>
                <w:bCs/>
                <w:color w:val="000000"/>
              </w:rPr>
              <w:t>(t/a)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是否超标排放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废水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废水量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307019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344533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COD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98.1279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169.277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SS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9.8645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132.522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氨氮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2.9925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4.624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总氮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5.6654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22.075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总磷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0.4211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1.281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废气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颗粒物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0.1887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57.2634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SO</w:t>
            </w:r>
            <w:r>
              <w:rPr>
                <w:rFonts w:hint="eastAsia" w:ascii="Times New Roman" w:hAnsi="Times New Roman" w:eastAsia="仿宋" w:cs="仿宋"/>
                <w:szCs w:val="21"/>
                <w:vertAlign w:val="subscript"/>
                <w:lang w:val="zh-CN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0.0223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0.631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NO</w:t>
            </w:r>
            <w:r>
              <w:rPr>
                <w:rFonts w:hint="eastAsia" w:ascii="Times New Roman" w:hAnsi="Times New Roman" w:eastAsia="仿宋" w:cs="仿宋"/>
                <w:szCs w:val="21"/>
              </w:rPr>
              <w:t>x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0.0893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1.183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VOCs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0.7114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5.1471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氨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/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0.376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硫化氢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/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0.025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硫酸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/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直接排放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zh-CN"/>
              </w:rPr>
              <w:t>0.0007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固废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沾染化学品废物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21.2694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21.2694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实验室废液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1.0600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1.0600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污水处理污泥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282.5680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282.5680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废矿物油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0.9240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0.9240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废电池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2.6875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2.6875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</w:rPr>
              <w:t>废灯泡、灯管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0.0790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0.0790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废包装容器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1.0743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1.0743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储罐废料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2.6470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2.6470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可清洗回收包装容器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58只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58只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废活性炭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24.3248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24.3248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0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委托处置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否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危险废物的产生和处置情况：</w:t>
      </w:r>
    </w:p>
    <w:p>
      <w:pPr>
        <w:adjustRightInd w:val="0"/>
        <w:snapToGrid w:val="0"/>
        <w:jc w:val="center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Times New Roman" w:eastAsia="仿宋" w:cs="Times New Roman"/>
          <w:b/>
          <w:sz w:val="24"/>
          <w:szCs w:val="24"/>
        </w:rPr>
        <w:t xml:space="preserve">表3 </w:t>
      </w:r>
      <w:r>
        <w:rPr>
          <w:rFonts w:hint="eastAsia" w:ascii="Times New Roman" w:hAnsi="Times New Roman" w:eastAsia="仿宋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仿宋" w:cs="Times New Roman"/>
          <w:b/>
          <w:sz w:val="24"/>
          <w:szCs w:val="24"/>
        </w:rPr>
        <w:t>危险废物的产生和处置情况一览表</w:t>
      </w:r>
    </w:p>
    <w:tbl>
      <w:tblPr>
        <w:tblStyle w:val="9"/>
        <w:tblW w:w="4998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985"/>
        <w:gridCol w:w="934"/>
        <w:gridCol w:w="1132"/>
        <w:gridCol w:w="950"/>
        <w:gridCol w:w="1283"/>
        <w:gridCol w:w="1250"/>
        <w:gridCol w:w="129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</w:rPr>
              <w:t>序号</w:t>
            </w:r>
          </w:p>
        </w:tc>
        <w:tc>
          <w:tcPr>
            <w:tcW w:w="593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</w:rPr>
              <w:t>名称</w:t>
            </w:r>
          </w:p>
        </w:tc>
        <w:tc>
          <w:tcPr>
            <w:tcW w:w="562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</w:rPr>
              <w:t>分类编号</w:t>
            </w:r>
          </w:p>
        </w:tc>
        <w:tc>
          <w:tcPr>
            <w:tcW w:w="681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</w:rPr>
              <w:t>危废代码</w:t>
            </w:r>
          </w:p>
        </w:tc>
        <w:tc>
          <w:tcPr>
            <w:tcW w:w="572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</w:rPr>
              <w:t>性状</w:t>
            </w:r>
          </w:p>
        </w:tc>
        <w:tc>
          <w:tcPr>
            <w:tcW w:w="772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</w:rPr>
              <w:t>产生量(t/a)</w:t>
            </w:r>
          </w:p>
        </w:tc>
        <w:tc>
          <w:tcPr>
            <w:tcW w:w="752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</w:rPr>
              <w:t>处置量</w:t>
            </w:r>
            <w:r>
              <w:rPr>
                <w:rFonts w:ascii="Times New Roman" w:hAnsi="Times New Roman" w:eastAsia="仿宋"/>
                <w:b/>
                <w:bCs/>
                <w:color w:val="000000"/>
              </w:rPr>
              <w:t>(t/a)</w:t>
            </w:r>
          </w:p>
        </w:tc>
        <w:tc>
          <w:tcPr>
            <w:tcW w:w="779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</w:rPr>
              <w:t>处理处置方式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1</w:t>
            </w:r>
          </w:p>
        </w:tc>
        <w:tc>
          <w:tcPr>
            <w:tcW w:w="593" w:type="pct"/>
            <w:vAlign w:val="center"/>
          </w:tcPr>
          <w:p>
            <w:pPr>
              <w:pStyle w:val="14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 w:val="21"/>
                <w:szCs w:val="21"/>
              </w:rPr>
              <w:t>沾染化学品废物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HW49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900-041-49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固态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21.2694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21.2694</w:t>
            </w:r>
          </w:p>
        </w:tc>
        <w:tc>
          <w:tcPr>
            <w:tcW w:w="77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委托有资质单位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2</w:t>
            </w: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实验室废液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HW49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900-047-49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液态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1.0600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1.0600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3</w:t>
            </w: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污水处理污泥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HW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06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900-409-06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固态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282.5680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282.5680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4</w:t>
            </w: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废矿物油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HW08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900-249-08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液态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0.9240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0.9240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5</w:t>
            </w: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废电池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HW49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900-044-49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固态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2.6875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2.6875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6</w:t>
            </w: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</w:rPr>
              <w:t>废灯泡、灯管</w:t>
            </w: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HW29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</w:rPr>
              <w:t>900-023-29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固态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0.0790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0.0790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7</w:t>
            </w: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废包装容器</w:t>
            </w: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HW49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</w:rPr>
              <w:t>900-041-49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固态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1.0743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1.0743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8</w:t>
            </w: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储罐废料</w:t>
            </w: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HW49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</w:rPr>
              <w:t>900-999-49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固态/液态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2.6470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2.6470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9</w:t>
            </w: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可清洗回收包装容器</w:t>
            </w: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HW49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</w:rPr>
              <w:t>900-041-49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固态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58只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58只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hint="eastAsia" w:ascii="Times New Roman" w:hAnsi="Times New Roman" w:eastAsia="仿宋"/>
                <w:color w:val="000000"/>
              </w:rPr>
              <w:t>10</w:t>
            </w: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废活性炭</w:t>
            </w:r>
          </w:p>
        </w:tc>
        <w:tc>
          <w:tcPr>
            <w:tcW w:w="562" w:type="pc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HW49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</w:rPr>
              <w:t>900-039-49</w:t>
            </w:r>
          </w:p>
        </w:tc>
        <w:tc>
          <w:tcPr>
            <w:tcW w:w="5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固态</w:t>
            </w:r>
          </w:p>
        </w:tc>
        <w:tc>
          <w:tcPr>
            <w:tcW w:w="7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24.3248</w:t>
            </w:r>
          </w:p>
        </w:tc>
        <w:tc>
          <w:tcPr>
            <w:tcW w:w="7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24.3248</w:t>
            </w:r>
          </w:p>
        </w:tc>
        <w:tc>
          <w:tcPr>
            <w:tcW w:w="77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五、依法落实环境风险防控措施情况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：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1、公司各项目依法进行了环境影响评价及环境保护竣工三同时验收；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2、编制并发布企业突发环境事件应急预案，并在当地环保局备案；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3、依法办理了排污许可证；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4、各项污染防治设施正常运行；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5、按照规定规范排污口设置；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6、建立环境保护责任制，明确环保专职管理人员及相关人员责任；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7、已按照应急预案要求，设置应急救援队伍并配套相应的救援物资；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8</w:t>
      </w:r>
      <w:r>
        <w:rPr>
          <w:rFonts w:hint="eastAsia" w:ascii="Times New Roman" w:hAnsi="Times New Roman" w:eastAsia="仿宋" w:cs="Times New Roman"/>
          <w:sz w:val="24"/>
          <w:szCs w:val="24"/>
        </w:rPr>
        <w:t>、采取相应的风险防控措施预防风险事故的发生，设有一座1000m</w:t>
      </w:r>
      <w:r>
        <w:rPr>
          <w:rFonts w:hint="eastAsia" w:ascii="Times New Roman" w:hAnsi="Times New Roman" w:eastAsia="仿宋" w:cs="Times New Roman"/>
          <w:sz w:val="24"/>
          <w:szCs w:val="24"/>
          <w:vertAlign w:val="superscript"/>
        </w:rPr>
        <w:t>3</w:t>
      </w:r>
      <w:r>
        <w:rPr>
          <w:rFonts w:hint="eastAsia" w:ascii="Times New Roman" w:hAnsi="Times New Roman" w:eastAsia="仿宋" w:cs="Times New Roman"/>
          <w:sz w:val="24"/>
          <w:szCs w:val="24"/>
        </w:rPr>
        <w:t>应急事故池，一座200m³环氧乙烷罐区应急事故池，一座800m³污水站事故应急池，各生产区域均设置硬化地面，可有效防止跑冒滴漏的废液渗入地下，生产装置区和罐区设置围堰，并配有切断阀和管道等；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9</w:t>
      </w:r>
      <w:r>
        <w:rPr>
          <w:rFonts w:hint="eastAsia" w:ascii="Times New Roman" w:hAnsi="Times New Roman" w:eastAsia="仿宋" w:cs="Times New Roman"/>
          <w:sz w:val="24"/>
          <w:szCs w:val="24"/>
        </w:rPr>
        <w:t>、约每半年对厂内员工进行1次应急响应培训，约每年组织1次应急演练，演练内容主要包括突发事件的应急处置、通信及报警信号的联络、急救及医疗、人员疏散及撤离等；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10、严格执行地方环境保护主管部门规定的其它要求。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01E25"/>
    <w:multiLevelType w:val="singleLevel"/>
    <w:tmpl w:val="1E101E2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wNWI0YjIwOGJhNGY0MzkxMjkwMTJjY2IyN2RkOGQifQ=="/>
  </w:docVars>
  <w:rsids>
    <w:rsidRoot w:val="00CD6629"/>
    <w:rsid w:val="00223445"/>
    <w:rsid w:val="00297DA1"/>
    <w:rsid w:val="005170C2"/>
    <w:rsid w:val="00600DA5"/>
    <w:rsid w:val="00747FFB"/>
    <w:rsid w:val="0094173A"/>
    <w:rsid w:val="00B41FAF"/>
    <w:rsid w:val="00CD6629"/>
    <w:rsid w:val="00D22724"/>
    <w:rsid w:val="00D47F63"/>
    <w:rsid w:val="1D93351A"/>
    <w:rsid w:val="1DCF523E"/>
    <w:rsid w:val="31885F52"/>
    <w:rsid w:val="38114AAD"/>
    <w:rsid w:val="3FC114D7"/>
    <w:rsid w:val="55B50B97"/>
    <w:rsid w:val="5E3608E9"/>
    <w:rsid w:val="6A6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99"/>
    <w:pPr>
      <w:ind w:firstLine="579" w:firstLineChars="200"/>
    </w:pPr>
    <w:rPr>
      <w:rFonts w:ascii="Times New Roman" w:hAnsi="Times New Roman" w:cs="宋体"/>
      <w:szCs w:val="20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before="156" w:beforeLines="50" w:line="360" w:lineRule="auto"/>
      <w:ind w:firstLine="560" w:firstLineChars="200"/>
    </w:pPr>
    <w:rPr>
      <w:rFonts w:ascii="宋体" w:hAnsi="宋体"/>
      <w:sz w:val="28"/>
    </w:rPr>
  </w:style>
  <w:style w:type="paragraph" w:styleId="6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7">
    <w:name w:val="Body Text First Indent"/>
    <w:basedOn w:val="4"/>
    <w:next w:val="1"/>
    <w:unhideWhenUsed/>
    <w:qFormat/>
    <w:uiPriority w:val="99"/>
    <w:pPr>
      <w:ind w:firstLine="420" w:firstLineChars="100"/>
    </w:pPr>
  </w:style>
  <w:style w:type="paragraph" w:styleId="8">
    <w:name w:val="Body Text First Indent 2"/>
    <w:basedOn w:val="5"/>
    <w:next w:val="7"/>
    <w:unhideWhenUsed/>
    <w:qFormat/>
    <w:uiPriority w:val="99"/>
    <w:pPr>
      <w:ind w:firstLine="420"/>
    </w:pPr>
    <w:rPr>
      <w:rFonts w:hAnsi="Calibri" w:eastAsia="仿宋_GB2312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Balloon Text Char"/>
    <w:basedOn w:val="11"/>
    <w:link w:val="6"/>
    <w:semiHidden/>
    <w:qFormat/>
    <w:uiPriority w:val="99"/>
    <w:rPr>
      <w:sz w:val="18"/>
      <w:szCs w:val="18"/>
    </w:rPr>
  </w:style>
  <w:style w:type="paragraph" w:customStyle="1" w:styleId="13">
    <w:name w:val="表格居中"/>
    <w:basedOn w:val="1"/>
    <w:next w:val="1"/>
    <w:qFormat/>
    <w:uiPriority w:val="0"/>
    <w:pPr>
      <w:widowControl/>
      <w:spacing w:before="60" w:after="60"/>
      <w:jc w:val="center"/>
    </w:pPr>
    <w:rPr>
      <w:rFonts w:ascii="Times New Roman" w:hAnsi="Times New Roman" w:eastAsia="仿宋_GB2312" w:cs="Times New Roman"/>
      <w:szCs w:val="24"/>
    </w:rPr>
  </w:style>
  <w:style w:type="paragraph" w:customStyle="1" w:styleId="14">
    <w:name w:val="LD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4E9B-A4A6-4139-A183-A71A1F687D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1575</Words>
  <Characters>2439</Characters>
  <Lines>26</Lines>
  <Paragraphs>7</Paragraphs>
  <TotalTime>1</TotalTime>
  <ScaleCrop>false</ScaleCrop>
  <LinksUpToDate>false</LinksUpToDate>
  <CharactersWithSpaces>2499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2023-02-22T00:40:00Z</dcterms:created>
  <dc:creator>deqin tian</dc:creator>
  <cp:lastModifiedBy>Administrator</cp:lastModifiedBy>
  <cp:lastPrinted>2022-04-12T09:01:00Z</cp:lastPrinted>
  <dcterms:modified xsi:type="dcterms:W3CDTF">2023-02-22T01:35:05Z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E18A191FB81B4ED3A94A8878BA25705C</vt:lpwstr>
  </property>
</Properties>
</file>